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30" w:val="left" w:leader="none"/>
          <w:tab w:pos="6999" w:val="left" w:leader="none"/>
        </w:tabs>
        <w:spacing w:before="58"/>
        <w:ind w:left="2008" w:right="0" w:firstLine="0"/>
        <w:jc w:val="left"/>
        <w:rPr>
          <w:rFonts w:ascii="Cambria"/>
          <w:sz w:val="48"/>
        </w:rPr>
      </w:pPr>
      <w:r>
        <w:rPr>
          <w:rFonts w:ascii="Cambria"/>
          <w:color w:val="FFF200"/>
          <w:spacing w:val="48"/>
          <w:w w:val="105"/>
          <w:sz w:val="48"/>
        </w:rPr>
        <w:t>Sec</w:t>
      </w:r>
      <w:r>
        <w:rPr>
          <w:rFonts w:ascii="Cambria"/>
          <w:color w:val="FFF200"/>
          <w:spacing w:val="-35"/>
          <w:w w:val="105"/>
          <w:sz w:val="48"/>
        </w:rPr>
        <w:t> </w:t>
      </w:r>
      <w:r>
        <w:rPr>
          <w:rFonts w:ascii="Cambria"/>
          <w:color w:val="FFF200"/>
          <w:spacing w:val="54"/>
          <w:w w:val="105"/>
          <w:sz w:val="48"/>
        </w:rPr>
        <w:t>tion</w:t>
        <w:tab/>
        <w:t>Bull</w:t>
      </w:r>
      <w:r>
        <w:rPr>
          <w:rFonts w:ascii="Cambria"/>
          <w:color w:val="FFF200"/>
          <w:spacing w:val="-58"/>
          <w:w w:val="105"/>
          <w:sz w:val="48"/>
        </w:rPr>
        <w:t> </w:t>
      </w:r>
      <w:r>
        <w:rPr>
          <w:rFonts w:ascii="Cambria"/>
          <w:color w:val="FFF200"/>
          <w:spacing w:val="54"/>
          <w:w w:val="105"/>
          <w:sz w:val="48"/>
        </w:rPr>
        <w:t>etin</w:t>
        <w:tab/>
      </w:r>
      <w:r>
        <w:rPr>
          <w:rFonts w:ascii="Cambria"/>
          <w:color w:val="FFF200"/>
          <w:spacing w:val="48"/>
          <w:w w:val="105"/>
          <w:sz w:val="48"/>
        </w:rPr>
        <w:t>Boa</w:t>
      </w:r>
      <w:r>
        <w:rPr>
          <w:rFonts w:ascii="Cambria"/>
          <w:color w:val="FFF200"/>
          <w:spacing w:val="-58"/>
          <w:w w:val="105"/>
          <w:sz w:val="48"/>
        </w:rPr>
        <w:t> </w:t>
      </w:r>
      <w:r>
        <w:rPr>
          <w:rFonts w:ascii="Cambria"/>
          <w:color w:val="FFF200"/>
          <w:w w:val="105"/>
          <w:sz w:val="48"/>
        </w:rPr>
        <w:t>r</w:t>
      </w:r>
      <w:r>
        <w:rPr>
          <w:rFonts w:ascii="Cambria"/>
          <w:color w:val="FFF200"/>
          <w:spacing w:val="-59"/>
          <w:w w:val="105"/>
          <w:sz w:val="48"/>
        </w:rPr>
        <w:t> </w:t>
      </w:r>
      <w:r>
        <w:rPr>
          <w:rFonts w:ascii="Cambria"/>
          <w:color w:val="FFF200"/>
          <w:w w:val="105"/>
          <w:sz w:val="48"/>
        </w:rPr>
        <w:t>d</w:t>
      </w:r>
    </w:p>
    <w:p>
      <w:pPr>
        <w:pStyle w:val="BodyText"/>
        <w:spacing w:before="10"/>
        <w:jc w:val="left"/>
        <w:rPr>
          <w:rFonts w:ascii="Cambria"/>
          <w:b w:val="0"/>
          <w:sz w:val="12"/>
        </w:rPr>
      </w:pPr>
    </w:p>
    <w:p>
      <w:pPr>
        <w:spacing w:after="0"/>
        <w:jc w:val="left"/>
        <w:rPr>
          <w:rFonts w:ascii="Cambria"/>
          <w:sz w:val="12"/>
        </w:rPr>
        <w:sectPr>
          <w:type w:val="continuous"/>
          <w:pgSz w:w="10080" w:h="7200" w:orient="landscape"/>
          <w:pgMar w:top="420" w:bottom="280" w:left="680" w:right="700"/>
        </w:sectPr>
      </w:pPr>
    </w:p>
    <w:p>
      <w:pPr>
        <w:pStyle w:val="BodyText"/>
        <w:jc w:val="left"/>
        <w:rPr>
          <w:rFonts w:ascii="Cambria"/>
          <w:b w:val="0"/>
          <w:sz w:val="20"/>
        </w:rPr>
      </w:pPr>
      <w:r>
        <w:rPr/>
        <w:pict>
          <v:group style="position:absolute;margin-left:18pt;margin-top:18pt;width:468pt;height:324pt;mso-position-horizontal-relative:page;mso-position-vertical-relative:page;z-index:-251793408" coordorigin="360,360" coordsize="9360,6480">
            <v:rect style="position:absolute;left:360;top:360;width:9360;height:6480" filled="true" fillcolor="#231f20" stroked="false">
              <v:fill type="solid"/>
            </v:rect>
            <v:rect style="position:absolute;left:600;top:1136;width:8880;height:5464" filled="true" fillcolor="#ffffff" stroked="false">
              <v:fill type="solid"/>
            </v:rect>
            <v:shape style="position:absolute;left:833;top:366;width:1438;height:1554" type="#_x0000_t75" stroked="false">
              <v:imagedata r:id="rId5" o:title=""/>
            </v:shape>
            <v:line style="position:absolute" from="3450,1296" to="3450,6528" stroked="true" strokeweight="1pt" strokecolor="#231f20">
              <v:stroke dashstyle="solid"/>
            </v:line>
            <v:line style="position:absolute" from="6630,1296" to="6630,6552" stroked="true" strokeweight="1pt" strokecolor="#231f20">
              <v:stroke dashstyle="solid"/>
            </v:line>
            <w10:wrap type="none"/>
          </v:group>
        </w:pict>
      </w:r>
    </w:p>
    <w:p>
      <w:pPr>
        <w:pStyle w:val="BodyText"/>
        <w:jc w:val="left"/>
        <w:rPr>
          <w:rFonts w:ascii="Cambria"/>
          <w:b w:val="0"/>
          <w:sz w:val="20"/>
        </w:rPr>
      </w:pPr>
    </w:p>
    <w:p>
      <w:pPr>
        <w:pStyle w:val="BodyText"/>
        <w:jc w:val="left"/>
        <w:rPr>
          <w:rFonts w:ascii="Cambria"/>
          <w:b w:val="0"/>
          <w:sz w:val="20"/>
        </w:rPr>
      </w:pPr>
    </w:p>
    <w:p>
      <w:pPr>
        <w:pStyle w:val="BodyText"/>
        <w:jc w:val="left"/>
        <w:rPr>
          <w:rFonts w:ascii="Cambria"/>
          <w:b w:val="0"/>
          <w:sz w:val="20"/>
        </w:rPr>
      </w:pPr>
    </w:p>
    <w:p>
      <w:pPr>
        <w:pStyle w:val="BodyText"/>
        <w:spacing w:line="216" w:lineRule="auto" w:before="145"/>
        <w:ind w:left="114" w:right="38" w:hanging="1"/>
      </w:pPr>
      <w:hyperlink r:id="rId6">
        <w:r>
          <w:rPr>
            <w:color w:val="0076BF"/>
          </w:rPr>
          <w:t>44th Annual Public</w:t>
        </w:r>
      </w:hyperlink>
      <w:r>
        <w:rPr>
          <w:color w:val="0076BF"/>
        </w:rPr>
        <w:t> </w:t>
      </w:r>
      <w:hyperlink r:id="rId6">
        <w:r>
          <w:rPr>
            <w:color w:val="0076BF"/>
          </w:rPr>
          <w:t>Employment Labor Relations</w:t>
        </w:r>
      </w:hyperlink>
      <w:r>
        <w:rPr>
          <w:color w:val="0076BF"/>
        </w:rPr>
        <w:t> </w:t>
      </w:r>
      <w:hyperlink r:id="rId6">
        <w:r>
          <w:rPr>
            <w:color w:val="0076BF"/>
          </w:rPr>
          <w:t>Forum 2018 (2934)</w:t>
        </w:r>
      </w:hyperlink>
    </w:p>
    <w:p>
      <w:pPr>
        <w:spacing w:line="242" w:lineRule="auto" w:before="1"/>
        <w:ind w:left="274" w:right="180" w:firstLine="351"/>
        <w:jc w:val="left"/>
        <w:rPr>
          <w:sz w:val="16"/>
        </w:rPr>
      </w:pPr>
      <w:hyperlink r:id="rId6">
        <w:r>
          <w:rPr>
            <w:color w:val="231F20"/>
            <w:sz w:val="16"/>
          </w:rPr>
          <w:t>October 25-26, 2018</w:t>
        </w:r>
      </w:hyperlink>
      <w:r>
        <w:rPr>
          <w:color w:val="231F20"/>
          <w:sz w:val="16"/>
        </w:rPr>
        <w:t> </w:t>
      </w:r>
      <w:hyperlink r:id="rId6">
        <w:r>
          <w:rPr>
            <w:color w:val="231F20"/>
            <w:sz w:val="16"/>
          </w:rPr>
          <w:t>Rosen Shingle Creek, Orlando</w:t>
        </w:r>
      </w:hyperlink>
    </w:p>
    <w:p>
      <w:pPr>
        <w:spacing w:before="0"/>
        <w:ind w:left="395" w:right="0" w:firstLine="0"/>
        <w:jc w:val="left"/>
        <w:rPr>
          <w:b/>
          <w:sz w:val="16"/>
        </w:rPr>
      </w:pPr>
      <w:hyperlink r:id="rId6">
        <w:r>
          <w:rPr>
            <w:b/>
            <w:color w:val="231F20"/>
            <w:sz w:val="16"/>
          </w:rPr>
          <w:t>EC Mtg: October 25, 2018</w:t>
        </w:r>
      </w:hyperlink>
    </w:p>
    <w:p>
      <w:pPr>
        <w:pStyle w:val="BodyText"/>
        <w:spacing w:before="10"/>
        <w:jc w:val="left"/>
        <w:rPr>
          <w:sz w:val="20"/>
        </w:rPr>
      </w:pPr>
    </w:p>
    <w:p>
      <w:pPr>
        <w:pStyle w:val="BodyText"/>
        <w:spacing w:line="216" w:lineRule="auto"/>
        <w:ind w:left="189" w:right="112" w:firstLine="1"/>
      </w:pPr>
      <w:hyperlink r:id="rId7">
        <w:r>
          <w:rPr>
            <w:color w:val="0076BF"/>
          </w:rPr>
          <w:t>The Intersection of Medical</w:t>
        </w:r>
      </w:hyperlink>
      <w:r>
        <w:rPr>
          <w:color w:val="0076BF"/>
        </w:rPr>
        <w:t> </w:t>
      </w:r>
      <w:hyperlink r:id="rId7">
        <w:r>
          <w:rPr>
            <w:color w:val="0076BF"/>
          </w:rPr>
          <w:t>Marijuana and Employment</w:t>
        </w:r>
      </w:hyperlink>
      <w:r>
        <w:rPr>
          <w:color w:val="0076BF"/>
        </w:rPr>
        <w:t> </w:t>
      </w:r>
      <w:hyperlink r:id="rId7">
        <w:r>
          <w:rPr>
            <w:color w:val="0076BF"/>
          </w:rPr>
          <w:t>Law (2884)</w:t>
        </w:r>
      </w:hyperlink>
    </w:p>
    <w:p>
      <w:pPr>
        <w:spacing w:before="2"/>
        <w:ind w:left="472" w:right="398" w:firstLine="0"/>
        <w:jc w:val="center"/>
        <w:rPr>
          <w:b/>
          <w:sz w:val="16"/>
        </w:rPr>
      </w:pPr>
      <w:hyperlink r:id="rId7">
        <w:r>
          <w:rPr>
            <w:b/>
            <w:color w:val="231F20"/>
            <w:sz w:val="16"/>
          </w:rPr>
          <w:t>AUDIO</w:t>
        </w:r>
        <w:r>
          <w:rPr>
            <w:b/>
            <w:color w:val="231F20"/>
            <w:spacing w:val="-5"/>
            <w:sz w:val="16"/>
          </w:rPr>
          <w:t> </w:t>
        </w:r>
        <w:r>
          <w:rPr>
            <w:b/>
            <w:color w:val="231F20"/>
            <w:sz w:val="16"/>
          </w:rPr>
          <w:t>WEBCAST</w:t>
        </w:r>
      </w:hyperlink>
    </w:p>
    <w:p>
      <w:pPr>
        <w:spacing w:before="2"/>
        <w:ind w:left="472" w:right="398" w:firstLine="0"/>
        <w:jc w:val="center"/>
        <w:rPr>
          <w:sz w:val="16"/>
        </w:rPr>
      </w:pPr>
      <w:hyperlink r:id="rId7">
        <w:r>
          <w:rPr>
            <w:color w:val="231F20"/>
            <w:sz w:val="16"/>
          </w:rPr>
          <w:t>November 7,</w:t>
        </w:r>
        <w:r>
          <w:rPr>
            <w:color w:val="231F20"/>
            <w:spacing w:val="-14"/>
            <w:sz w:val="16"/>
          </w:rPr>
          <w:t> </w:t>
        </w:r>
        <w:r>
          <w:rPr>
            <w:color w:val="231F20"/>
            <w:sz w:val="16"/>
          </w:rPr>
          <w:t>2018</w:t>
        </w:r>
      </w:hyperlink>
    </w:p>
    <w:p>
      <w:pPr>
        <w:spacing w:before="2"/>
        <w:ind w:left="472" w:right="398" w:firstLine="0"/>
        <w:jc w:val="center"/>
        <w:rPr>
          <w:sz w:val="16"/>
        </w:rPr>
      </w:pPr>
      <w:hyperlink r:id="rId7">
        <w:r>
          <w:rPr>
            <w:color w:val="231F20"/>
            <w:sz w:val="16"/>
          </w:rPr>
          <w:t>12:00 noon – 12:50 p.m.</w:t>
        </w:r>
      </w:hyperlink>
    </w:p>
    <w:p>
      <w:pPr>
        <w:pStyle w:val="BodyText"/>
        <w:spacing w:before="10"/>
        <w:jc w:val="left"/>
        <w:rPr>
          <w:b w:val="0"/>
          <w:sz w:val="20"/>
        </w:rPr>
      </w:pPr>
    </w:p>
    <w:p>
      <w:pPr>
        <w:pStyle w:val="BodyText"/>
        <w:spacing w:line="216" w:lineRule="auto"/>
        <w:ind w:left="133" w:right="56" w:hanging="1"/>
      </w:pPr>
      <w:hyperlink r:id="rId8">
        <w:r>
          <w:rPr>
            <w:color w:val="0076BF"/>
          </w:rPr>
          <w:t>Be in the Know: Highlights</w:t>
        </w:r>
      </w:hyperlink>
      <w:r>
        <w:rPr>
          <w:color w:val="0076BF"/>
        </w:rPr>
        <w:t> </w:t>
      </w:r>
      <w:hyperlink r:id="rId8">
        <w:r>
          <w:rPr>
            <w:color w:val="0076BF"/>
          </w:rPr>
          <w:t>of Executive Compensation</w:t>
        </w:r>
      </w:hyperlink>
      <w:r>
        <w:rPr>
          <w:color w:val="0076BF"/>
        </w:rPr>
        <w:t> </w:t>
      </w:r>
      <w:hyperlink r:id="rId8">
        <w:r>
          <w:rPr>
            <w:color w:val="0076BF"/>
          </w:rPr>
          <w:t>for Employment</w:t>
        </w:r>
        <w:r>
          <w:rPr>
            <w:color w:val="0076BF"/>
            <w:spacing w:val="-17"/>
          </w:rPr>
          <w:t> </w:t>
        </w:r>
        <w:r>
          <w:rPr>
            <w:color w:val="0076BF"/>
          </w:rPr>
          <w:t>Agreements</w:t>
        </w:r>
      </w:hyperlink>
      <w:r>
        <w:rPr>
          <w:color w:val="0076BF"/>
        </w:rPr>
        <w:t> </w:t>
      </w:r>
      <w:hyperlink r:id="rId8">
        <w:r>
          <w:rPr>
            <w:color w:val="0076BF"/>
          </w:rPr>
          <w:t>(2885)</w:t>
        </w:r>
      </w:hyperlink>
    </w:p>
    <w:p>
      <w:pPr>
        <w:spacing w:before="1"/>
        <w:ind w:left="472" w:right="397" w:firstLine="0"/>
        <w:jc w:val="center"/>
        <w:rPr>
          <w:b/>
          <w:sz w:val="16"/>
        </w:rPr>
      </w:pPr>
      <w:hyperlink r:id="rId8">
        <w:r>
          <w:rPr>
            <w:b/>
            <w:color w:val="231F20"/>
            <w:sz w:val="16"/>
          </w:rPr>
          <w:t>AUDIO</w:t>
        </w:r>
        <w:r>
          <w:rPr>
            <w:b/>
            <w:color w:val="231F20"/>
            <w:spacing w:val="-5"/>
            <w:sz w:val="16"/>
          </w:rPr>
          <w:t> </w:t>
        </w:r>
        <w:r>
          <w:rPr>
            <w:b/>
            <w:color w:val="231F20"/>
            <w:sz w:val="16"/>
          </w:rPr>
          <w:t>WEBCAST</w:t>
        </w:r>
      </w:hyperlink>
    </w:p>
    <w:p>
      <w:pPr>
        <w:spacing w:before="2"/>
        <w:ind w:left="472" w:right="398" w:firstLine="0"/>
        <w:jc w:val="center"/>
        <w:rPr>
          <w:sz w:val="16"/>
        </w:rPr>
      </w:pPr>
      <w:hyperlink r:id="rId8">
        <w:r>
          <w:rPr>
            <w:color w:val="231F20"/>
            <w:sz w:val="16"/>
          </w:rPr>
          <w:t>December 5,</w:t>
        </w:r>
        <w:r>
          <w:rPr>
            <w:color w:val="231F20"/>
            <w:spacing w:val="-14"/>
            <w:sz w:val="16"/>
          </w:rPr>
          <w:t> </w:t>
        </w:r>
        <w:r>
          <w:rPr>
            <w:color w:val="231F20"/>
            <w:sz w:val="16"/>
          </w:rPr>
          <w:t>2018</w:t>
        </w:r>
      </w:hyperlink>
    </w:p>
    <w:p>
      <w:pPr>
        <w:spacing w:before="2"/>
        <w:ind w:left="472" w:right="398" w:firstLine="0"/>
        <w:jc w:val="center"/>
        <w:rPr>
          <w:sz w:val="16"/>
        </w:rPr>
      </w:pPr>
      <w:hyperlink r:id="rId8">
        <w:r>
          <w:rPr>
            <w:color w:val="231F20"/>
            <w:sz w:val="16"/>
          </w:rPr>
          <w:t>12:00 noon – 12:50 p.m.</w:t>
        </w:r>
      </w:hyperlink>
    </w:p>
    <w:p>
      <w:pPr>
        <w:spacing w:line="218" w:lineRule="auto" w:before="110"/>
        <w:ind w:left="297" w:right="219" w:hanging="2"/>
        <w:jc w:val="center"/>
        <w:rPr>
          <w:b/>
          <w:sz w:val="16"/>
        </w:rPr>
      </w:pPr>
      <w:r>
        <w:rPr/>
        <w:br w:type="column"/>
      </w:r>
      <w:hyperlink r:id="rId9">
        <w:r>
          <w:rPr>
            <w:b/>
            <w:color w:val="0076BF"/>
            <w:sz w:val="18"/>
          </w:rPr>
          <w:t>Tax Considerations in</w:t>
        </w:r>
      </w:hyperlink>
      <w:r>
        <w:rPr>
          <w:b/>
          <w:color w:val="0076BF"/>
          <w:sz w:val="18"/>
        </w:rPr>
        <w:t> </w:t>
      </w:r>
      <w:hyperlink r:id="rId9">
        <w:r>
          <w:rPr>
            <w:b/>
            <w:color w:val="0076BF"/>
            <w:sz w:val="18"/>
          </w:rPr>
          <w:t>Employment Law (2886)</w:t>
        </w:r>
      </w:hyperlink>
      <w:r>
        <w:rPr>
          <w:b/>
          <w:color w:val="0076BF"/>
          <w:sz w:val="18"/>
        </w:rPr>
        <w:t> </w:t>
      </w:r>
      <w:hyperlink r:id="rId9">
        <w:r>
          <w:rPr>
            <w:b/>
            <w:color w:val="231F20"/>
            <w:sz w:val="16"/>
          </w:rPr>
          <w:t>AUDIO WEBCAST</w:t>
        </w:r>
      </w:hyperlink>
    </w:p>
    <w:p>
      <w:pPr>
        <w:spacing w:line="181" w:lineRule="exact" w:before="0"/>
        <w:ind w:left="125" w:right="50" w:firstLine="0"/>
        <w:jc w:val="center"/>
        <w:rPr>
          <w:sz w:val="16"/>
        </w:rPr>
      </w:pPr>
      <w:hyperlink r:id="rId9">
        <w:r>
          <w:rPr>
            <w:color w:val="231F20"/>
            <w:sz w:val="16"/>
          </w:rPr>
          <w:t>January 9, 2019</w:t>
        </w:r>
      </w:hyperlink>
    </w:p>
    <w:p>
      <w:pPr>
        <w:spacing w:line="182" w:lineRule="exact" w:before="0"/>
        <w:ind w:left="125" w:right="50" w:firstLine="0"/>
        <w:jc w:val="center"/>
        <w:rPr>
          <w:sz w:val="16"/>
        </w:rPr>
      </w:pPr>
      <w:hyperlink r:id="rId9">
        <w:r>
          <w:rPr>
            <w:color w:val="231F20"/>
            <w:sz w:val="16"/>
          </w:rPr>
          <w:t>12:00 noon – 12:50 p.m.</w:t>
        </w:r>
      </w:hyperlink>
    </w:p>
    <w:p>
      <w:pPr>
        <w:pStyle w:val="BodyText"/>
        <w:spacing w:line="208" w:lineRule="auto" w:before="119"/>
        <w:ind w:left="177" w:right="100" w:firstLine="1"/>
      </w:pPr>
      <w:r>
        <w:rPr>
          <w:color w:val="0076BF"/>
        </w:rPr>
        <w:t>19th Labor &amp; Employment Law Annual Update and Certification Review (2882)</w:t>
      </w:r>
    </w:p>
    <w:p>
      <w:pPr>
        <w:spacing w:line="235" w:lineRule="auto" w:before="0"/>
        <w:ind w:left="114" w:right="17" w:firstLine="474"/>
        <w:jc w:val="left"/>
        <w:rPr>
          <w:sz w:val="16"/>
        </w:rPr>
      </w:pPr>
      <w:r>
        <w:rPr>
          <w:color w:val="231F20"/>
          <w:sz w:val="16"/>
        </w:rPr>
        <w:t>January 17-18, 2019 Doubletree by Hilton at SeaWorld,</w:t>
      </w:r>
    </w:p>
    <w:p>
      <w:pPr>
        <w:spacing w:line="178" w:lineRule="exact" w:before="0"/>
        <w:ind w:left="125" w:right="50" w:firstLine="0"/>
        <w:jc w:val="center"/>
        <w:rPr>
          <w:sz w:val="16"/>
        </w:rPr>
      </w:pPr>
      <w:r>
        <w:rPr>
          <w:color w:val="231F20"/>
          <w:sz w:val="16"/>
        </w:rPr>
        <w:t>Orlando</w:t>
      </w:r>
    </w:p>
    <w:p>
      <w:pPr>
        <w:spacing w:line="182" w:lineRule="exact" w:before="0"/>
        <w:ind w:left="125" w:right="50" w:firstLine="0"/>
        <w:jc w:val="center"/>
        <w:rPr>
          <w:b/>
          <w:sz w:val="16"/>
        </w:rPr>
      </w:pPr>
      <w:r>
        <w:rPr>
          <w:b/>
          <w:color w:val="231F20"/>
          <w:sz w:val="16"/>
        </w:rPr>
        <w:t>EC Mtg: January 17, 2019</w:t>
      </w:r>
    </w:p>
    <w:p>
      <w:pPr>
        <w:pStyle w:val="BodyText"/>
        <w:spacing w:line="208" w:lineRule="auto" w:before="119"/>
        <w:ind w:left="152" w:right="74" w:hanging="1"/>
      </w:pPr>
      <w:hyperlink r:id="rId10">
        <w:r>
          <w:rPr>
            <w:color w:val="0076BF"/>
          </w:rPr>
          <w:t>FLSA Ethical Conundrums:</w:t>
        </w:r>
      </w:hyperlink>
      <w:r>
        <w:rPr>
          <w:color w:val="0076BF"/>
        </w:rPr>
        <w:t> </w:t>
      </w:r>
      <w:hyperlink r:id="rId10">
        <w:r>
          <w:rPr>
            <w:color w:val="0076BF"/>
          </w:rPr>
          <w:t>Good Faith Defense </w:t>
        </w:r>
        <w:r>
          <w:rPr>
            <w:color w:val="0076BF"/>
            <w:spacing w:val="-3"/>
          </w:rPr>
          <w:t>Versus</w:t>
        </w:r>
      </w:hyperlink>
      <w:r>
        <w:rPr>
          <w:color w:val="0076BF"/>
          <w:spacing w:val="-3"/>
        </w:rPr>
        <w:t> </w:t>
      </w:r>
      <w:hyperlink r:id="rId10">
        <w:r>
          <w:rPr>
            <w:color w:val="0076BF"/>
          </w:rPr>
          <w:t>Lawyer as Witness and</w:t>
        </w:r>
      </w:hyperlink>
      <w:r>
        <w:rPr>
          <w:color w:val="0076BF"/>
        </w:rPr>
        <w:t> </w:t>
      </w:r>
      <w:hyperlink r:id="rId10">
        <w:r>
          <w:rPr>
            <w:color w:val="0076BF"/>
          </w:rPr>
          <w:t>Sanctionable (Mis)Conduct</w:t>
        </w:r>
      </w:hyperlink>
      <w:r>
        <w:rPr>
          <w:color w:val="0076BF"/>
        </w:rPr>
        <w:t> </w:t>
      </w:r>
      <w:hyperlink r:id="rId10">
        <w:r>
          <w:rPr>
            <w:color w:val="0076BF"/>
            <w:spacing w:val="-3"/>
          </w:rPr>
          <w:t>(3113)</w:t>
        </w:r>
      </w:hyperlink>
    </w:p>
    <w:p>
      <w:pPr>
        <w:spacing w:line="178" w:lineRule="exact" w:before="0"/>
        <w:ind w:left="125" w:right="50" w:firstLine="0"/>
        <w:jc w:val="center"/>
        <w:rPr>
          <w:b/>
          <w:sz w:val="16"/>
        </w:rPr>
      </w:pPr>
      <w:hyperlink r:id="rId10">
        <w:r>
          <w:rPr>
            <w:b/>
            <w:color w:val="231F20"/>
            <w:sz w:val="16"/>
          </w:rPr>
          <w:t>AUDIO WEBCAST</w:t>
        </w:r>
      </w:hyperlink>
    </w:p>
    <w:p>
      <w:pPr>
        <w:spacing w:line="180" w:lineRule="exact" w:before="0"/>
        <w:ind w:left="126" w:right="50" w:firstLine="0"/>
        <w:jc w:val="center"/>
        <w:rPr>
          <w:sz w:val="16"/>
        </w:rPr>
      </w:pPr>
      <w:hyperlink r:id="rId10">
        <w:r>
          <w:rPr>
            <w:color w:val="231F20"/>
            <w:sz w:val="16"/>
          </w:rPr>
          <w:t>February 6, 2019</w:t>
        </w:r>
      </w:hyperlink>
    </w:p>
    <w:p>
      <w:pPr>
        <w:spacing w:line="182" w:lineRule="exact" w:before="0"/>
        <w:ind w:left="125" w:right="50" w:firstLine="0"/>
        <w:jc w:val="center"/>
        <w:rPr>
          <w:sz w:val="16"/>
        </w:rPr>
      </w:pPr>
      <w:hyperlink r:id="rId10">
        <w:r>
          <w:rPr>
            <w:color w:val="231F20"/>
            <w:sz w:val="16"/>
          </w:rPr>
          <w:t>12:00 noon – 12:50 p.m.</w:t>
        </w:r>
      </w:hyperlink>
    </w:p>
    <w:p>
      <w:pPr>
        <w:pStyle w:val="BodyText"/>
        <w:spacing w:line="213" w:lineRule="auto" w:before="106"/>
        <w:ind w:left="127" w:right="50"/>
        <w:rPr>
          <w:sz w:val="16"/>
        </w:rPr>
      </w:pPr>
      <w:hyperlink r:id="rId11">
        <w:r>
          <w:rPr>
            <w:color w:val="0076BF"/>
          </w:rPr>
          <w:t>Sexual Harassment Issues</w:t>
        </w:r>
      </w:hyperlink>
      <w:r>
        <w:rPr>
          <w:color w:val="0076BF"/>
        </w:rPr>
        <w:t> </w:t>
      </w:r>
      <w:hyperlink r:id="rId11">
        <w:r>
          <w:rPr>
            <w:color w:val="0076BF"/>
          </w:rPr>
          <w:t>in the #MeToo Era: What</w:t>
        </w:r>
      </w:hyperlink>
      <w:r>
        <w:rPr>
          <w:color w:val="0076BF"/>
        </w:rPr>
        <w:t> </w:t>
      </w:r>
      <w:hyperlink r:id="rId11">
        <w:r>
          <w:rPr>
            <w:color w:val="0076BF"/>
          </w:rPr>
          <w:t>Has Changed and What Has</w:t>
        </w:r>
      </w:hyperlink>
      <w:r>
        <w:rPr>
          <w:color w:val="0076BF"/>
        </w:rPr>
        <w:t> </w:t>
      </w:r>
      <w:hyperlink r:id="rId11">
        <w:r>
          <w:rPr>
            <w:color w:val="0076BF"/>
          </w:rPr>
          <w:t>Stayed the Same (2887)</w:t>
        </w:r>
      </w:hyperlink>
      <w:r>
        <w:rPr>
          <w:color w:val="0076BF"/>
        </w:rPr>
        <w:t> </w:t>
      </w:r>
      <w:hyperlink r:id="rId11">
        <w:r>
          <w:rPr>
            <w:color w:val="231F20"/>
            <w:sz w:val="16"/>
          </w:rPr>
          <w:t>AUDIO WEBCAST</w:t>
        </w:r>
      </w:hyperlink>
    </w:p>
    <w:p>
      <w:pPr>
        <w:spacing w:line="182" w:lineRule="exact" w:before="0"/>
        <w:ind w:left="125" w:right="50" w:firstLine="0"/>
        <w:jc w:val="center"/>
        <w:rPr>
          <w:sz w:val="16"/>
        </w:rPr>
      </w:pPr>
      <w:hyperlink r:id="rId11">
        <w:r>
          <w:rPr>
            <w:color w:val="231F20"/>
            <w:sz w:val="16"/>
          </w:rPr>
          <w:t>March 6, 2019</w:t>
        </w:r>
      </w:hyperlink>
    </w:p>
    <w:p>
      <w:pPr>
        <w:spacing w:line="182" w:lineRule="exact" w:before="0"/>
        <w:ind w:left="124" w:right="50" w:firstLine="0"/>
        <w:jc w:val="center"/>
        <w:rPr>
          <w:sz w:val="16"/>
        </w:rPr>
      </w:pPr>
      <w:hyperlink r:id="rId11">
        <w:r>
          <w:rPr>
            <w:color w:val="231F20"/>
            <w:sz w:val="16"/>
          </w:rPr>
          <w:t>12:00 noon – 12:50 p.m.</w:t>
        </w:r>
      </w:hyperlink>
    </w:p>
    <w:p>
      <w:pPr>
        <w:spacing w:line="218" w:lineRule="auto" w:before="110"/>
        <w:ind w:left="91" w:right="76" w:firstLine="0"/>
        <w:jc w:val="center"/>
        <w:rPr>
          <w:b/>
          <w:sz w:val="16"/>
        </w:rPr>
      </w:pPr>
      <w:r>
        <w:rPr/>
        <w:br w:type="column"/>
      </w:r>
      <w:hyperlink r:id="rId12">
        <w:r>
          <w:rPr>
            <w:b/>
            <w:color w:val="0076BF"/>
            <w:sz w:val="18"/>
          </w:rPr>
          <w:t>ADA Title III Cases: New</w:t>
        </w:r>
      </w:hyperlink>
      <w:r>
        <w:rPr>
          <w:b/>
          <w:color w:val="0076BF"/>
          <w:sz w:val="18"/>
        </w:rPr>
        <w:t> </w:t>
      </w:r>
      <w:hyperlink r:id="rId12">
        <w:r>
          <w:rPr>
            <w:b/>
            <w:color w:val="0076BF"/>
            <w:sz w:val="18"/>
          </w:rPr>
          <w:t>Tactics and Strategies (3150)</w:t>
        </w:r>
      </w:hyperlink>
      <w:r>
        <w:rPr>
          <w:b/>
          <w:color w:val="0076BF"/>
          <w:sz w:val="18"/>
        </w:rPr>
        <w:t> </w:t>
      </w:r>
      <w:hyperlink r:id="rId12">
        <w:r>
          <w:rPr>
            <w:b/>
            <w:color w:val="231F20"/>
            <w:sz w:val="16"/>
          </w:rPr>
          <w:t>AUDIO WEBCAST</w:t>
        </w:r>
      </w:hyperlink>
    </w:p>
    <w:p>
      <w:pPr>
        <w:spacing w:line="181" w:lineRule="exact" w:before="0"/>
        <w:ind w:left="89" w:right="76" w:firstLine="0"/>
        <w:jc w:val="center"/>
        <w:rPr>
          <w:sz w:val="16"/>
        </w:rPr>
      </w:pPr>
      <w:hyperlink r:id="rId12">
        <w:r>
          <w:rPr>
            <w:color w:val="231F20"/>
            <w:sz w:val="16"/>
          </w:rPr>
          <w:t>April 3, 2019</w:t>
        </w:r>
      </w:hyperlink>
    </w:p>
    <w:p>
      <w:pPr>
        <w:spacing w:line="182" w:lineRule="exact" w:before="0"/>
        <w:ind w:left="88" w:right="76" w:firstLine="0"/>
        <w:jc w:val="center"/>
        <w:rPr>
          <w:sz w:val="16"/>
        </w:rPr>
      </w:pPr>
      <w:hyperlink r:id="rId12">
        <w:r>
          <w:rPr>
            <w:color w:val="231F20"/>
            <w:sz w:val="16"/>
          </w:rPr>
          <w:t>12:00 noon – 12:50 p.m.</w:t>
        </w:r>
      </w:hyperlink>
    </w:p>
    <w:p>
      <w:pPr>
        <w:pStyle w:val="BodyText"/>
        <w:spacing w:line="208" w:lineRule="auto" w:before="119"/>
        <w:ind w:left="91" w:right="76"/>
      </w:pPr>
      <w:r>
        <w:rPr>
          <w:color w:val="0076BF"/>
        </w:rPr>
        <w:t>Advanced Labor Topics 2019 (2888)</w:t>
      </w:r>
    </w:p>
    <w:p>
      <w:pPr>
        <w:spacing w:line="235" w:lineRule="auto" w:before="0"/>
        <w:ind w:left="744" w:right="729" w:firstLine="0"/>
        <w:jc w:val="center"/>
        <w:rPr>
          <w:sz w:val="16"/>
        </w:rPr>
      </w:pPr>
      <w:r>
        <w:rPr>
          <w:color w:val="231F20"/>
          <w:sz w:val="16"/>
        </w:rPr>
        <w:t>April 12-13, 2019 TBD</w:t>
      </w:r>
    </w:p>
    <w:p>
      <w:pPr>
        <w:spacing w:line="180" w:lineRule="exact" w:before="0"/>
        <w:ind w:left="88" w:right="76" w:firstLine="0"/>
        <w:jc w:val="center"/>
        <w:rPr>
          <w:b/>
          <w:sz w:val="16"/>
        </w:rPr>
      </w:pPr>
      <w:r>
        <w:rPr>
          <w:b/>
          <w:color w:val="231F20"/>
          <w:sz w:val="16"/>
        </w:rPr>
        <w:t>EC Mtg: April 12, 2019</w:t>
      </w:r>
    </w:p>
    <w:p>
      <w:pPr>
        <w:pStyle w:val="BodyText"/>
        <w:spacing w:line="203" w:lineRule="exact" w:before="97"/>
        <w:ind w:left="89" w:right="76"/>
      </w:pPr>
      <w:r>
        <w:rPr>
          <w:color w:val="0076BF"/>
        </w:rPr>
        <w:t>Section Retreat</w:t>
      </w:r>
    </w:p>
    <w:p>
      <w:pPr>
        <w:spacing w:line="235" w:lineRule="auto" w:before="0"/>
        <w:ind w:left="91" w:right="76" w:firstLine="0"/>
        <w:jc w:val="center"/>
        <w:rPr>
          <w:sz w:val="16"/>
        </w:rPr>
      </w:pPr>
      <w:r>
        <w:rPr>
          <w:color w:val="231F20"/>
          <w:sz w:val="16"/>
        </w:rPr>
        <w:t>April 26-28, 2019 (tentative) Asheville, NC</w:t>
      </w:r>
    </w:p>
    <w:p>
      <w:pPr>
        <w:spacing w:line="235" w:lineRule="auto" w:before="0"/>
        <w:ind w:left="90" w:right="76" w:firstLine="0"/>
        <w:jc w:val="center"/>
        <w:rPr>
          <w:b/>
          <w:sz w:val="16"/>
        </w:rPr>
      </w:pPr>
      <w:r>
        <w:rPr>
          <w:b/>
          <w:color w:val="231F20"/>
          <w:sz w:val="16"/>
        </w:rPr>
        <w:t>EC Mtg: April 27, 2019 – All day retreat / work session</w:t>
      </w:r>
    </w:p>
    <w:p>
      <w:pPr>
        <w:pStyle w:val="BodyText"/>
        <w:spacing w:line="216" w:lineRule="auto" w:before="113"/>
        <w:ind w:left="303" w:right="288"/>
        <w:rPr>
          <w:sz w:val="16"/>
        </w:rPr>
      </w:pPr>
      <w:hyperlink r:id="rId13">
        <w:r>
          <w:rPr>
            <w:color w:val="0076BF"/>
          </w:rPr>
          <w:t>Update on Gender</w:t>
        </w:r>
      </w:hyperlink>
      <w:r>
        <w:rPr>
          <w:color w:val="0076BF"/>
        </w:rPr>
        <w:t> </w:t>
      </w:r>
      <w:hyperlink r:id="rId13">
        <w:r>
          <w:rPr>
            <w:color w:val="0076BF"/>
          </w:rPr>
          <w:t>Discrimination: The New</w:t>
        </w:r>
      </w:hyperlink>
      <w:r>
        <w:rPr>
          <w:color w:val="0076BF"/>
        </w:rPr>
        <w:t> </w:t>
      </w:r>
      <w:hyperlink r:id="rId13">
        <w:r>
          <w:rPr>
            <w:color w:val="0076BF"/>
          </w:rPr>
          <w:t>Gender Equality (2883)</w:t>
        </w:r>
      </w:hyperlink>
      <w:r>
        <w:rPr>
          <w:color w:val="0076BF"/>
        </w:rPr>
        <w:t> </w:t>
      </w:r>
      <w:hyperlink r:id="rId13">
        <w:r>
          <w:rPr>
            <w:color w:val="231F20"/>
            <w:sz w:val="16"/>
          </w:rPr>
          <w:t>AUDIO WEBCAST</w:t>
        </w:r>
      </w:hyperlink>
    </w:p>
    <w:p>
      <w:pPr>
        <w:spacing w:line="179" w:lineRule="exact" w:before="0"/>
        <w:ind w:left="89" w:right="76" w:firstLine="0"/>
        <w:jc w:val="center"/>
        <w:rPr>
          <w:sz w:val="16"/>
        </w:rPr>
      </w:pPr>
      <w:hyperlink r:id="rId13">
        <w:r>
          <w:rPr>
            <w:color w:val="231F20"/>
            <w:sz w:val="16"/>
          </w:rPr>
          <w:t>June 5, 2019</w:t>
        </w:r>
      </w:hyperlink>
    </w:p>
    <w:p>
      <w:pPr>
        <w:spacing w:line="182" w:lineRule="exact" w:before="0"/>
        <w:ind w:left="88" w:right="76" w:firstLine="0"/>
        <w:jc w:val="center"/>
        <w:rPr>
          <w:sz w:val="16"/>
        </w:rPr>
      </w:pPr>
      <w:hyperlink r:id="rId13">
        <w:r>
          <w:rPr>
            <w:color w:val="231F20"/>
            <w:sz w:val="16"/>
          </w:rPr>
          <w:t>12:00 noon – 12:50 p.m.</w:t>
        </w:r>
      </w:hyperlink>
    </w:p>
    <w:p>
      <w:pPr>
        <w:pStyle w:val="BodyText"/>
        <w:spacing w:line="203" w:lineRule="exact" w:before="97"/>
        <w:ind w:left="89" w:right="76"/>
      </w:pPr>
      <w:r>
        <w:rPr>
          <w:color w:val="0076BF"/>
        </w:rPr>
        <w:t>Annual Meeting</w:t>
      </w:r>
    </w:p>
    <w:p>
      <w:pPr>
        <w:spacing w:line="178" w:lineRule="exact" w:before="0"/>
        <w:ind w:left="89" w:right="76" w:firstLine="0"/>
        <w:jc w:val="center"/>
        <w:rPr>
          <w:sz w:val="16"/>
        </w:rPr>
      </w:pPr>
      <w:r>
        <w:rPr>
          <w:color w:val="231F20"/>
          <w:sz w:val="16"/>
        </w:rPr>
        <w:t>June 27, 2019</w:t>
      </w:r>
    </w:p>
    <w:p>
      <w:pPr>
        <w:spacing w:line="180" w:lineRule="exact" w:before="0"/>
        <w:ind w:left="88" w:right="76" w:firstLine="0"/>
        <w:jc w:val="center"/>
        <w:rPr>
          <w:sz w:val="16"/>
        </w:rPr>
      </w:pPr>
      <w:r>
        <w:rPr>
          <w:color w:val="231F20"/>
          <w:sz w:val="16"/>
        </w:rPr>
        <w:t>Boca Raton Resort &amp; Club</w:t>
      </w:r>
    </w:p>
    <w:p>
      <w:pPr>
        <w:spacing w:line="182" w:lineRule="exact" w:before="0"/>
        <w:ind w:left="88" w:right="76" w:firstLine="0"/>
        <w:jc w:val="center"/>
        <w:rPr>
          <w:b/>
          <w:sz w:val="16"/>
        </w:rPr>
      </w:pPr>
      <w:r>
        <w:rPr>
          <w:b/>
          <w:color w:val="231F20"/>
          <w:sz w:val="16"/>
        </w:rPr>
        <w:t>EC Mtg: June 27, 2019</w:t>
      </w:r>
    </w:p>
    <w:sectPr>
      <w:type w:val="continuous"/>
      <w:pgSz w:w="10080" w:h="7200" w:orient="landscape"/>
      <w:pgMar w:top="420" w:bottom="280" w:left="680" w:right="700"/>
      <w:cols w:num="3" w:equalWidth="0">
        <w:col w:w="2645" w:space="392"/>
        <w:col w:w="2570" w:space="399"/>
        <w:col w:w="2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member.floridabar.org/s/lt-event?site=a0a36000003SDujAAG&amp;id=a1R36000002luEREAY" TargetMode="External"/><Relationship Id="rId7" Type="http://schemas.openxmlformats.org/officeDocument/2006/relationships/hyperlink" Target="https://tfb.inreachce.com/Details/Information/39bf69a8-eb7a-4c5f-ba90-43c8ecd56c98" TargetMode="External"/><Relationship Id="rId8" Type="http://schemas.openxmlformats.org/officeDocument/2006/relationships/hyperlink" Target="https://tfb.inreachce.com/Details/Information/cf2d67b5-80b2-4a3f-bd90-3240b1a38479" TargetMode="External"/><Relationship Id="rId9" Type="http://schemas.openxmlformats.org/officeDocument/2006/relationships/hyperlink" Target="https://tfb.inreachce.com/Details/Information/09de109c-7e54-4d5e-a4cc-ac823e9da08a" TargetMode="External"/><Relationship Id="rId10" Type="http://schemas.openxmlformats.org/officeDocument/2006/relationships/hyperlink" Target="https://tfb.inreachce.com/Details/Information/4b16ef80-b62e-40c3-b952-5a74c09e9397" TargetMode="External"/><Relationship Id="rId11" Type="http://schemas.openxmlformats.org/officeDocument/2006/relationships/hyperlink" Target="https://tfb.inreachce.com/Details/Information/413f9ef1-757f-47df-ba35-7a9dfc57b38b" TargetMode="External"/><Relationship Id="rId12" Type="http://schemas.openxmlformats.org/officeDocument/2006/relationships/hyperlink" Target="https://tfb.inreachce.com/Details/Information/7afda513-7705-4c2e-ba79-13ffbff58645" TargetMode="External"/><Relationship Id="rId13" Type="http://schemas.openxmlformats.org/officeDocument/2006/relationships/hyperlink" Target="https://tfb.inreachce.com/Details/Information/54b75e1f-de69-4e14-a525-a42bc145e15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2019-05-08T19:50:01Z</dcterms:created>
  <dcterms:modified xsi:type="dcterms:W3CDTF">2019-05-08T19:50:01Z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2019-05-08T00:00:00Z</vt:filetime>
  </property>
</Properties>
</file>