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0129" w14:textId="55896BA8" w:rsidR="00A73198" w:rsidRPr="007111B4" w:rsidRDefault="00A73198" w:rsidP="00A73198">
      <w:pPr>
        <w:rPr>
          <w:rFonts w:ascii="Helvetica" w:hAnsi="Helvetica"/>
          <w:color w:val="00659F"/>
          <w:sz w:val="48"/>
          <w:szCs w:val="48"/>
        </w:rPr>
      </w:pPr>
      <w:r w:rsidRPr="007111B4">
        <w:rPr>
          <w:rFonts w:ascii="Helvetica" w:hAnsi="Helvetica"/>
          <w:b/>
          <w:color w:val="00659F"/>
          <w:sz w:val="48"/>
          <w:szCs w:val="48"/>
        </w:rPr>
        <w:t>WILLIAM</w:t>
      </w:r>
      <w:r w:rsidRPr="007111B4">
        <w:rPr>
          <w:rFonts w:ascii="Helvetica" w:hAnsi="Helvetica"/>
          <w:b/>
          <w:color w:val="00659F"/>
          <w:sz w:val="48"/>
          <w:szCs w:val="48"/>
        </w:rPr>
        <w:softHyphen/>
        <w:t xml:space="preserve"> RAYMOND “BILL” RADFORD </w:t>
      </w:r>
      <w:r w:rsidRPr="007111B4">
        <w:rPr>
          <w:rFonts w:ascii="Helvetica" w:hAnsi="Helvetica"/>
          <w:color w:val="00659F"/>
          <w:sz w:val="48"/>
          <w:szCs w:val="48"/>
        </w:rPr>
        <w:t>(1936 - 2018)</w:t>
      </w:r>
    </w:p>
    <w:p w14:paraId="4E8A5F19" w14:textId="1DB595E3" w:rsidR="007111B4" w:rsidRDefault="007111B4" w:rsidP="00A73198">
      <w:pPr>
        <w:rPr>
          <w:rFonts w:ascii="Helvetica" w:hAnsi="Helvetica"/>
          <w:sz w:val="24"/>
        </w:rPr>
      </w:pPr>
    </w:p>
    <w:p w14:paraId="5A43F350" w14:textId="0DF8F3FE" w:rsidR="007111B4" w:rsidRDefault="007111B4" w:rsidP="00A73198">
      <w:pPr>
        <w:rPr>
          <w:rFonts w:ascii="Helvetica" w:hAnsi="Helvetica"/>
          <w:sz w:val="24"/>
        </w:rPr>
      </w:pPr>
      <w:r w:rsidRPr="007111B4">
        <w:rPr>
          <w:rFonts w:ascii="Helvetica" w:hAnsi="Helvetica"/>
          <w:b/>
          <w:noProof/>
          <w:color w:val="00659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0921969" wp14:editId="3A5CA03E">
            <wp:simplePos x="0" y="0"/>
            <wp:positionH relativeFrom="margin">
              <wp:posOffset>7620</wp:posOffset>
            </wp:positionH>
            <wp:positionV relativeFrom="paragraph">
              <wp:posOffset>83820</wp:posOffset>
            </wp:positionV>
            <wp:extent cx="1689100" cy="2133600"/>
            <wp:effectExtent l="0" t="0" r="6350" b="0"/>
            <wp:wrapTight wrapText="bothSides">
              <wp:wrapPolygon edited="0">
                <wp:start x="8283" y="0"/>
                <wp:lineTo x="6577" y="386"/>
                <wp:lineTo x="2680" y="2700"/>
                <wp:lineTo x="1949" y="4050"/>
                <wp:lineTo x="487" y="6171"/>
                <wp:lineTo x="0" y="7907"/>
                <wp:lineTo x="0" y="13500"/>
                <wp:lineTo x="487" y="15429"/>
                <wp:lineTo x="2436" y="18514"/>
                <wp:lineTo x="2680" y="19093"/>
                <wp:lineTo x="7308" y="21407"/>
                <wp:lineTo x="8283" y="21407"/>
                <wp:lineTo x="13398" y="21407"/>
                <wp:lineTo x="14129" y="21407"/>
                <wp:lineTo x="18758" y="18900"/>
                <wp:lineTo x="20950" y="15429"/>
                <wp:lineTo x="21438" y="13693"/>
                <wp:lineTo x="21438" y="8293"/>
                <wp:lineTo x="21194" y="6171"/>
                <wp:lineTo x="19245" y="2700"/>
                <wp:lineTo x="15347" y="579"/>
                <wp:lineTo x="13398" y="0"/>
                <wp:lineTo x="8283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858B" w14:textId="6EE979F7" w:rsidR="00A73198" w:rsidRDefault="00A73198" w:rsidP="00A73198">
      <w:pPr>
        <w:spacing w:line="273" w:lineRule="auto"/>
        <w:jc w:val="both"/>
        <w:rPr>
          <w:rFonts w:ascii="Helvetica" w:hAnsi="Helvetica"/>
          <w:sz w:val="19"/>
        </w:rPr>
      </w:pPr>
      <w:r w:rsidRPr="007111B4">
        <w:rPr>
          <w:rFonts w:ascii="Helvetica" w:hAnsi="Helvetica"/>
          <w:color w:val="231F20"/>
          <w:sz w:val="32"/>
          <w:szCs w:val="32"/>
        </w:rPr>
        <w:t>William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Raymond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“Bill”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Radford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was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a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graduate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of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Wittenberg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University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and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 xml:space="preserve">the University of Michigan Law School. Board Certified by The Florida Bar in </w:t>
      </w:r>
      <w:r w:rsidRPr="007111B4">
        <w:rPr>
          <w:rFonts w:ascii="Helvetica" w:hAnsi="Helvetica"/>
          <w:color w:val="231F20"/>
          <w:spacing w:val="-3"/>
          <w:sz w:val="32"/>
          <w:szCs w:val="32"/>
        </w:rPr>
        <w:t xml:space="preserve">Labor </w:t>
      </w:r>
      <w:r w:rsidRPr="007111B4">
        <w:rPr>
          <w:rFonts w:ascii="Helvetica" w:hAnsi="Helvetica"/>
          <w:color w:val="231F20"/>
          <w:sz w:val="32"/>
          <w:szCs w:val="32"/>
        </w:rPr>
        <w:t xml:space="preserve">and Employment </w:t>
      </w:r>
      <w:r w:rsidRPr="007111B4">
        <w:rPr>
          <w:rFonts w:ascii="Helvetica" w:hAnsi="Helvetica"/>
          <w:color w:val="231F20"/>
          <w:spacing w:val="-3"/>
          <w:sz w:val="32"/>
          <w:szCs w:val="32"/>
        </w:rPr>
        <w:t xml:space="preserve">Law, </w:t>
      </w:r>
      <w:r w:rsidRPr="007111B4">
        <w:rPr>
          <w:rFonts w:ascii="Helvetica" w:hAnsi="Helvetica"/>
          <w:color w:val="231F20"/>
          <w:sz w:val="32"/>
          <w:szCs w:val="32"/>
        </w:rPr>
        <w:t xml:space="preserve">Bill represented employers for more than forty years </w:t>
      </w:r>
      <w:r w:rsidRPr="007111B4">
        <w:rPr>
          <w:rFonts w:ascii="Helvetica" w:hAnsi="Helvetica"/>
          <w:color w:val="231F20"/>
          <w:spacing w:val="-7"/>
          <w:sz w:val="32"/>
          <w:szCs w:val="32"/>
        </w:rPr>
        <w:t xml:space="preserve">in </w:t>
      </w:r>
      <w:r w:rsidRPr="007111B4">
        <w:rPr>
          <w:rFonts w:ascii="Helvetica" w:hAnsi="Helvetica"/>
          <w:color w:val="231F20"/>
          <w:sz w:val="32"/>
          <w:szCs w:val="32"/>
        </w:rPr>
        <w:t xml:space="preserve">both the public and private sectors. He was elected a Fellow in the College </w:t>
      </w:r>
      <w:r w:rsidRPr="007111B4">
        <w:rPr>
          <w:rFonts w:ascii="Helvetica" w:hAnsi="Helvetica"/>
          <w:color w:val="231F20"/>
          <w:spacing w:val="-7"/>
          <w:sz w:val="32"/>
          <w:szCs w:val="32"/>
        </w:rPr>
        <w:t xml:space="preserve">of </w:t>
      </w:r>
      <w:r w:rsidRPr="007111B4">
        <w:rPr>
          <w:rFonts w:ascii="Helvetica" w:hAnsi="Helvetica"/>
          <w:color w:val="231F20"/>
          <w:sz w:val="32"/>
          <w:szCs w:val="32"/>
        </w:rPr>
        <w:t xml:space="preserve">Labor and Employment Lawyers and was named “Lawyer of the </w:t>
      </w:r>
      <w:r w:rsidRPr="007111B4">
        <w:rPr>
          <w:rFonts w:ascii="Helvetica" w:hAnsi="Helvetica"/>
          <w:color w:val="231F20"/>
          <w:spacing w:val="-4"/>
          <w:sz w:val="32"/>
          <w:szCs w:val="32"/>
        </w:rPr>
        <w:t xml:space="preserve">Year” </w:t>
      </w:r>
      <w:r w:rsidRPr="007111B4">
        <w:rPr>
          <w:rFonts w:ascii="Helvetica" w:hAnsi="Helvetica"/>
          <w:color w:val="231F20"/>
          <w:sz w:val="32"/>
          <w:szCs w:val="32"/>
        </w:rPr>
        <w:t>for</w:t>
      </w:r>
      <w:r w:rsidRPr="007111B4">
        <w:rPr>
          <w:rFonts w:ascii="Helvetica" w:hAnsi="Helvetica"/>
          <w:color w:val="231F20"/>
          <w:spacing w:val="-31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Labor and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Employment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in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2014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by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i/>
          <w:color w:val="231F20"/>
          <w:sz w:val="32"/>
          <w:szCs w:val="32"/>
        </w:rPr>
        <w:t>Best</w:t>
      </w:r>
      <w:r w:rsidRPr="007111B4">
        <w:rPr>
          <w:rFonts w:ascii="Helvetica" w:hAnsi="Helvetica"/>
          <w:i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i/>
          <w:color w:val="231F20"/>
          <w:sz w:val="32"/>
          <w:szCs w:val="32"/>
        </w:rPr>
        <w:t>Lawyers</w:t>
      </w:r>
      <w:r w:rsidRPr="007111B4">
        <w:rPr>
          <w:rFonts w:ascii="Helvetica" w:hAnsi="Helvetica"/>
          <w:color w:val="231F20"/>
          <w:sz w:val="32"/>
          <w:szCs w:val="32"/>
        </w:rPr>
        <w:t>.</w:t>
      </w:r>
      <w:r w:rsidRPr="007111B4">
        <w:rPr>
          <w:rFonts w:ascii="Helvetica" w:hAnsi="Helvetica"/>
          <w:color w:val="231F20"/>
          <w:spacing w:val="-17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Throughout</w:t>
      </w:r>
      <w:r w:rsidRPr="007111B4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his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pacing w:val="-3"/>
          <w:sz w:val="32"/>
          <w:szCs w:val="32"/>
        </w:rPr>
        <w:t>career,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practicing</w:t>
      </w:r>
      <w:r w:rsidRPr="007111B4">
        <w:rPr>
          <w:rFonts w:ascii="Helvetica" w:hAnsi="Helvetica"/>
          <w:color w:val="231F20"/>
          <w:spacing w:val="-13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with Morgan Lewis, FordHarrison, and Ogletree Deakins, Bill was involved in cases that broke new legal</w:t>
      </w:r>
      <w:r w:rsidRPr="007111B4">
        <w:rPr>
          <w:rFonts w:ascii="Helvetica" w:hAnsi="Helvetica"/>
          <w:color w:val="231F20"/>
          <w:spacing w:val="1"/>
          <w:sz w:val="32"/>
          <w:szCs w:val="32"/>
        </w:rPr>
        <w:t xml:space="preserve"> </w:t>
      </w:r>
      <w:r w:rsidRPr="007111B4">
        <w:rPr>
          <w:rFonts w:ascii="Helvetica" w:hAnsi="Helvetica"/>
          <w:color w:val="231F20"/>
          <w:sz w:val="32"/>
          <w:szCs w:val="32"/>
        </w:rPr>
        <w:t>ground</w:t>
      </w:r>
      <w:r w:rsidR="007111B4">
        <w:rPr>
          <w:rFonts w:ascii="Helvetica" w:hAnsi="Helvetica"/>
          <w:color w:val="231F20"/>
          <w:sz w:val="32"/>
          <w:szCs w:val="32"/>
        </w:rPr>
        <w:t>.</w:t>
      </w:r>
    </w:p>
    <w:p w14:paraId="76C504E0" w14:textId="77777777" w:rsidR="00A73198" w:rsidRDefault="00A73198" w:rsidP="00A73198">
      <w:bookmarkStart w:id="0" w:name="_GoBack"/>
      <w:bookmarkEnd w:id="0"/>
    </w:p>
    <w:p w14:paraId="7F590E57" w14:textId="77777777" w:rsidR="00A73198" w:rsidRDefault="00A73198" w:rsidP="00A73198"/>
    <w:p w14:paraId="1688214F" w14:textId="77777777" w:rsidR="00A73198" w:rsidRDefault="00A73198" w:rsidP="00A73198"/>
    <w:p w14:paraId="7F72975B" w14:textId="77777777" w:rsidR="00C34F8E" w:rsidRDefault="00C34F8E" w:rsidP="00A73198"/>
    <w:p w14:paraId="6A257F15" w14:textId="77777777" w:rsidR="00C34F8E" w:rsidRDefault="00C34F8E" w:rsidP="00A73198"/>
    <w:sectPr w:rsidR="00C3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E"/>
    <w:rsid w:val="00067BF3"/>
    <w:rsid w:val="00413E56"/>
    <w:rsid w:val="007111B4"/>
    <w:rsid w:val="00764463"/>
    <w:rsid w:val="00A36EFE"/>
    <w:rsid w:val="00A40A4C"/>
    <w:rsid w:val="00A73198"/>
    <w:rsid w:val="00C34F8E"/>
    <w:rsid w:val="00D7070B"/>
    <w:rsid w:val="00DD4DC9"/>
    <w:rsid w:val="00E1688F"/>
    <w:rsid w:val="00E30974"/>
    <w:rsid w:val="00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B4A9"/>
  <w15:chartTrackingRefBased/>
  <w15:docId w15:val="{58C40216-4169-4B67-9EF5-1FB702A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Donna</dc:creator>
  <cp:keywords/>
  <dc:description/>
  <cp:lastModifiedBy>Candy Stead</cp:lastModifiedBy>
  <cp:revision>3</cp:revision>
  <dcterms:created xsi:type="dcterms:W3CDTF">2019-12-19T21:58:00Z</dcterms:created>
  <dcterms:modified xsi:type="dcterms:W3CDTF">2019-12-19T22:04:00Z</dcterms:modified>
</cp:coreProperties>
</file>